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99" w:rsidRPr="00AE563A" w:rsidRDefault="00DC1D99" w:rsidP="00AE563A">
      <w:pPr>
        <w:spacing w:after="0"/>
        <w:rPr>
          <w:rFonts w:ascii="Arial" w:hAnsi="Arial" w:cs="Arial"/>
          <w:b/>
        </w:rPr>
      </w:pPr>
      <w:r w:rsidRPr="00AE563A">
        <w:rPr>
          <w:rFonts w:ascii="Arial" w:hAnsi="Arial" w:cs="Arial"/>
          <w:b/>
        </w:rPr>
        <w:t xml:space="preserve">Planning Committee Update Sheet </w:t>
      </w:r>
      <w:r w:rsidR="00AE563A" w:rsidRPr="00AE563A">
        <w:rPr>
          <w:rFonts w:ascii="Arial" w:hAnsi="Arial" w:cs="Arial"/>
          <w:b/>
        </w:rPr>
        <w:t>6 March</w:t>
      </w:r>
      <w:r w:rsidR="008610B2" w:rsidRPr="00AE563A">
        <w:rPr>
          <w:rFonts w:ascii="Arial" w:hAnsi="Arial" w:cs="Arial"/>
          <w:b/>
        </w:rPr>
        <w:t xml:space="preserve"> 2019</w:t>
      </w:r>
    </w:p>
    <w:p w:rsidR="004D2536" w:rsidRPr="00AE563A" w:rsidRDefault="004D2536" w:rsidP="00AE563A">
      <w:pPr>
        <w:spacing w:after="0"/>
        <w:rPr>
          <w:rFonts w:ascii="Arial" w:hAnsi="Arial" w:cs="Arial"/>
          <w:b/>
        </w:rPr>
      </w:pPr>
    </w:p>
    <w:p w:rsidR="00DC1D99" w:rsidRPr="00AE563A" w:rsidRDefault="00DC1D99" w:rsidP="00AE563A">
      <w:pPr>
        <w:spacing w:after="0"/>
        <w:rPr>
          <w:rFonts w:ascii="Arial" w:hAnsi="Arial" w:cs="Arial"/>
          <w:b/>
        </w:rPr>
      </w:pPr>
      <w:r w:rsidRPr="00AE563A">
        <w:rPr>
          <w:rFonts w:ascii="Arial" w:hAnsi="Arial" w:cs="Arial"/>
          <w:b/>
        </w:rPr>
        <w:t xml:space="preserve">Item </w:t>
      </w:r>
      <w:r w:rsidR="004D2536" w:rsidRPr="00AE563A">
        <w:rPr>
          <w:rFonts w:ascii="Arial" w:hAnsi="Arial" w:cs="Arial"/>
          <w:b/>
        </w:rPr>
        <w:t>9</w:t>
      </w:r>
      <w:r w:rsidRPr="00AE563A">
        <w:rPr>
          <w:rFonts w:ascii="Arial" w:hAnsi="Arial" w:cs="Arial"/>
          <w:b/>
        </w:rPr>
        <w:t xml:space="preserve"> </w:t>
      </w:r>
      <w:r w:rsidR="000C3401" w:rsidRPr="00AE563A">
        <w:rPr>
          <w:rFonts w:ascii="Arial" w:hAnsi="Arial" w:cs="Arial"/>
          <w:b/>
        </w:rPr>
        <w:t xml:space="preserve">– </w:t>
      </w:r>
      <w:r w:rsidR="00AE563A" w:rsidRPr="00AE563A">
        <w:rPr>
          <w:rFonts w:ascii="Arial" w:hAnsi="Arial" w:cs="Arial"/>
          <w:b/>
        </w:rPr>
        <w:t xml:space="preserve">51 </w:t>
      </w:r>
      <w:proofErr w:type="spellStart"/>
      <w:r w:rsidR="00AE563A" w:rsidRPr="00AE563A">
        <w:rPr>
          <w:rFonts w:ascii="Arial" w:hAnsi="Arial" w:cs="Arial"/>
          <w:b/>
        </w:rPr>
        <w:t>Kilngate</w:t>
      </w:r>
      <w:proofErr w:type="spellEnd"/>
      <w:r w:rsidR="00AE563A" w:rsidRPr="00AE563A">
        <w:rPr>
          <w:rFonts w:ascii="Arial" w:hAnsi="Arial" w:cs="Arial"/>
          <w:b/>
        </w:rPr>
        <w:t>, Lostock Hall</w:t>
      </w:r>
    </w:p>
    <w:p w:rsidR="00DC1D99" w:rsidRDefault="00DC1D99" w:rsidP="00AE563A">
      <w:pPr>
        <w:spacing w:after="0"/>
        <w:rPr>
          <w:rFonts w:ascii="Arial" w:hAnsi="Arial" w:cs="Arial"/>
          <w:b/>
        </w:rPr>
      </w:pPr>
      <w:r w:rsidRPr="00AE563A">
        <w:rPr>
          <w:rFonts w:ascii="Arial" w:hAnsi="Arial" w:cs="Arial"/>
          <w:b/>
        </w:rPr>
        <w:t>07/2018/</w:t>
      </w:r>
      <w:r w:rsidR="00AE563A" w:rsidRPr="00AE563A">
        <w:rPr>
          <w:rFonts w:ascii="Arial" w:hAnsi="Arial" w:cs="Arial"/>
          <w:b/>
        </w:rPr>
        <w:t>8406/HOH</w:t>
      </w:r>
    </w:p>
    <w:p w:rsidR="00AE563A" w:rsidRPr="00AE563A" w:rsidRDefault="00AE563A" w:rsidP="00AE563A">
      <w:pPr>
        <w:spacing w:after="0"/>
        <w:rPr>
          <w:rFonts w:ascii="Arial" w:hAnsi="Arial" w:cs="Arial"/>
          <w:b/>
        </w:rPr>
      </w:pPr>
    </w:p>
    <w:p w:rsidR="00DC1D99" w:rsidRDefault="00C35932">
      <w:pPr>
        <w:rPr>
          <w:rFonts w:ascii="Arial" w:hAnsi="Arial" w:cs="Arial"/>
          <w:b/>
          <w:u w:val="single"/>
        </w:rPr>
      </w:pPr>
      <w:r w:rsidRPr="00C35932">
        <w:rPr>
          <w:rFonts w:ascii="Arial" w:hAnsi="Arial" w:cs="Arial"/>
          <w:b/>
          <w:u w:val="single"/>
        </w:rPr>
        <w:t>Representations</w:t>
      </w:r>
    </w:p>
    <w:p w:rsidR="00C35932" w:rsidRDefault="00C35932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571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letter in support of the application has been received </w:t>
      </w:r>
      <w:r w:rsidR="00E5713B">
        <w:rPr>
          <w:rFonts w:ascii="Arial" w:hAnsi="Arial" w:cs="Arial"/>
        </w:rPr>
        <w:t xml:space="preserve">from an adjacent neighbour </w:t>
      </w:r>
      <w:r>
        <w:rPr>
          <w:rFonts w:ascii="Arial" w:hAnsi="Arial" w:cs="Arial"/>
        </w:rPr>
        <w:t>commenting as follows:</w:t>
      </w:r>
    </w:p>
    <w:p w:rsidR="00C35932" w:rsidRDefault="00C35932" w:rsidP="00C359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Fence will not impose on any sightlines;</w:t>
      </w:r>
    </w:p>
    <w:p w:rsidR="00C35932" w:rsidRDefault="00C35932" w:rsidP="00C359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different to several similar structures in </w:t>
      </w:r>
      <w:proofErr w:type="spellStart"/>
      <w:r>
        <w:rPr>
          <w:rFonts w:ascii="Arial" w:hAnsi="Arial" w:cs="Arial"/>
        </w:rPr>
        <w:t>Kilngate</w:t>
      </w:r>
      <w:proofErr w:type="spellEnd"/>
      <w:r>
        <w:rPr>
          <w:rFonts w:ascii="Arial" w:hAnsi="Arial" w:cs="Arial"/>
        </w:rPr>
        <w:t>;</w:t>
      </w:r>
    </w:p>
    <w:p w:rsidR="00C35932" w:rsidRDefault="00C35932" w:rsidP="00C359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Kilngate</w:t>
      </w:r>
      <w:proofErr w:type="spellEnd"/>
      <w:r>
        <w:rPr>
          <w:rFonts w:ascii="Arial" w:hAnsi="Arial" w:cs="Arial"/>
        </w:rPr>
        <w:t xml:space="preserve"> is a </w:t>
      </w:r>
      <w:proofErr w:type="spellStart"/>
      <w:r>
        <w:rPr>
          <w:rFonts w:ascii="Arial" w:hAnsi="Arial" w:cs="Arial"/>
        </w:rPr>
        <w:t>cul</w:t>
      </w:r>
      <w:proofErr w:type="spellEnd"/>
      <w:r>
        <w:rPr>
          <w:rFonts w:ascii="Arial" w:hAnsi="Arial" w:cs="Arial"/>
        </w:rPr>
        <w:t xml:space="preserve"> de sac and therefore only used by residents or visitors who should already be driving at sensible speeds with due care and attention;</w:t>
      </w:r>
    </w:p>
    <w:p w:rsidR="00C35932" w:rsidRPr="00C35932" w:rsidRDefault="00C35932" w:rsidP="00C359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Structure will not pose any risk</w:t>
      </w:r>
      <w:bookmarkStart w:id="0" w:name="_GoBack"/>
      <w:bookmarkEnd w:id="0"/>
    </w:p>
    <w:sectPr w:rsidR="00C35932" w:rsidRPr="00C35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F2C48"/>
    <w:multiLevelType w:val="hybridMultilevel"/>
    <w:tmpl w:val="E13A2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7A2AE9"/>
    <w:multiLevelType w:val="hybridMultilevel"/>
    <w:tmpl w:val="F0384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595962"/>
    <w:multiLevelType w:val="hybridMultilevel"/>
    <w:tmpl w:val="C0787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99"/>
    <w:rsid w:val="000C3401"/>
    <w:rsid w:val="0014090E"/>
    <w:rsid w:val="003008DA"/>
    <w:rsid w:val="004D2536"/>
    <w:rsid w:val="004E1877"/>
    <w:rsid w:val="005D70F0"/>
    <w:rsid w:val="007A55A6"/>
    <w:rsid w:val="008610B2"/>
    <w:rsid w:val="00917A41"/>
    <w:rsid w:val="00921354"/>
    <w:rsid w:val="00AB6F56"/>
    <w:rsid w:val="00AE563A"/>
    <w:rsid w:val="00C35932"/>
    <w:rsid w:val="00C66CF0"/>
    <w:rsid w:val="00D5039A"/>
    <w:rsid w:val="00DC1D99"/>
    <w:rsid w:val="00E109BE"/>
    <w:rsid w:val="00E50401"/>
    <w:rsid w:val="00E5713B"/>
    <w:rsid w:val="00E7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  <w15:chartTrackingRefBased/>
  <w15:docId w15:val="{78A17FA0-CB5D-4D91-B2BF-A48F07B8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Janice</dc:creator>
  <cp:keywords/>
  <dc:description/>
  <cp:lastModifiedBy>Astbury, Coral</cp:lastModifiedBy>
  <cp:revision>2</cp:revision>
  <dcterms:created xsi:type="dcterms:W3CDTF">2019-03-05T09:50:00Z</dcterms:created>
  <dcterms:modified xsi:type="dcterms:W3CDTF">2019-03-05T09:50:00Z</dcterms:modified>
</cp:coreProperties>
</file>